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20" w:rsidRPr="0086124B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080E20" w:rsidRDefault="00080E20" w:rsidP="00080E20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080E20" w:rsidRPr="000B5BFC" w:rsidRDefault="00080E20" w:rsidP="00080E20">
      <w:pPr>
        <w:jc w:val="center"/>
        <w:rPr>
          <w:rFonts w:ascii="Segoe UI" w:hAnsi="Segoe UI" w:cs="Segoe UI"/>
          <w:sz w:val="20"/>
          <w:szCs w:val="20"/>
        </w:rPr>
      </w:pPr>
    </w:p>
    <w:p w:rsidR="00080E20" w:rsidRPr="000B5BFC" w:rsidRDefault="00080E20" w:rsidP="00080E20">
      <w:pPr>
        <w:rPr>
          <w:rFonts w:ascii="Segoe UI" w:eastAsia="Times New Roman" w:hAnsi="Segoe UI" w:cs="Segoe UI"/>
          <w:b/>
          <w:sz w:val="20"/>
          <w:szCs w:val="20"/>
        </w:rPr>
      </w:pPr>
      <w:r w:rsidRPr="000B5BFC">
        <w:rPr>
          <w:rFonts w:ascii="Segoe UI" w:eastAsia="Times New Roman" w:hAnsi="Segoe UI" w:cs="Segoe UI"/>
          <w:b/>
          <w:sz w:val="20"/>
          <w:szCs w:val="20"/>
        </w:rPr>
        <w:t>For Immediate Release</w:t>
      </w:r>
    </w:p>
    <w:p w:rsidR="00080E20" w:rsidRPr="000B5BFC" w:rsidRDefault="00080E20" w:rsidP="00080E20">
      <w:pPr>
        <w:rPr>
          <w:rFonts w:ascii="Segoe UI" w:eastAsia="Times New Roman" w:hAnsi="Segoe UI" w:cs="Segoe UI"/>
          <w:b/>
          <w:sz w:val="20"/>
          <w:szCs w:val="20"/>
        </w:rPr>
      </w:pPr>
      <w:r w:rsidRPr="000B5BFC">
        <w:rPr>
          <w:rFonts w:ascii="Segoe UI" w:eastAsia="Times New Roman" w:hAnsi="Segoe UI" w:cs="Segoe UI"/>
          <w:b/>
          <w:sz w:val="20"/>
          <w:szCs w:val="20"/>
        </w:rPr>
        <w:br/>
        <w:t xml:space="preserve">Event: </w:t>
      </w:r>
      <w:r w:rsidR="000B5BFC" w:rsidRPr="000B5BFC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Social Welfare: Learn About Resources Available In New London</w:t>
      </w:r>
      <w:r w:rsidR="001A343F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with the Child and Family Agency of SECT</w:t>
      </w:r>
    </w:p>
    <w:p w:rsidR="00080E20" w:rsidRPr="000B5BFC" w:rsidRDefault="00080E20" w:rsidP="000B5BFC">
      <w:pPr>
        <w:rPr>
          <w:rFonts w:ascii="Segoe UI" w:eastAsia="Times New Roman" w:hAnsi="Segoe UI" w:cs="Segoe UI"/>
          <w:b/>
          <w:sz w:val="20"/>
          <w:szCs w:val="20"/>
        </w:rPr>
      </w:pPr>
      <w:r w:rsidRPr="000B5BFC">
        <w:rPr>
          <w:rFonts w:ascii="Segoe UI" w:eastAsia="Times New Roman" w:hAnsi="Segoe UI" w:cs="Segoe UI"/>
          <w:b/>
          <w:sz w:val="20"/>
          <w:szCs w:val="20"/>
        </w:rPr>
        <w:t xml:space="preserve">Date and Time:  </w:t>
      </w:r>
      <w:r w:rsidR="000B5BFC" w:rsidRPr="000B5BFC">
        <w:rPr>
          <w:rFonts w:ascii="Segoe UI" w:eastAsia="Times New Roman" w:hAnsi="Segoe UI" w:cs="Segoe UI"/>
          <w:b/>
          <w:sz w:val="20"/>
          <w:szCs w:val="20"/>
        </w:rPr>
        <w:t>Wednesday, April 18 from 2:00PM – 3:00PM</w:t>
      </w:r>
      <w:r w:rsidRPr="000B5BFC">
        <w:rPr>
          <w:rFonts w:ascii="Segoe UI" w:eastAsia="Times New Roman" w:hAnsi="Segoe UI" w:cs="Segoe UI"/>
          <w:b/>
          <w:sz w:val="20"/>
          <w:szCs w:val="20"/>
        </w:rPr>
        <w:tab/>
      </w:r>
    </w:p>
    <w:p w:rsidR="00080E20" w:rsidRPr="000B5BFC" w:rsidRDefault="00080E20" w:rsidP="00080E20">
      <w:pPr>
        <w:rPr>
          <w:rFonts w:ascii="Segoe UI" w:eastAsia="Times New Roman" w:hAnsi="Segoe UI" w:cs="Segoe UI"/>
          <w:b/>
          <w:sz w:val="20"/>
          <w:szCs w:val="20"/>
        </w:rPr>
      </w:pP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 xml:space="preserve">Contact:       </w:t>
      </w:r>
      <w:proofErr w:type="spellStart"/>
      <w:r w:rsidRPr="000B5BFC">
        <w:rPr>
          <w:rFonts w:ascii="Segoe UI" w:eastAsia="Times New Roman" w:hAnsi="Segoe UI" w:cs="Segoe UI"/>
          <w:sz w:val="20"/>
          <w:szCs w:val="20"/>
        </w:rPr>
        <w:t>Madhu</w:t>
      </w:r>
      <w:proofErr w:type="spellEnd"/>
      <w:r w:rsidRPr="000B5BFC">
        <w:rPr>
          <w:rFonts w:ascii="Segoe UI" w:eastAsia="Times New Roman" w:hAnsi="Segoe UI" w:cs="Segoe UI"/>
          <w:sz w:val="20"/>
          <w:szCs w:val="20"/>
        </w:rPr>
        <w:t xml:space="preserve"> Gupta </w:t>
      </w: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 Head of Information Services</w:t>
      </w: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 Public Library of New London</w:t>
      </w: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 63 Huntington Street</w:t>
      </w: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 New London, CT 06320</w:t>
      </w:r>
    </w:p>
    <w:p w:rsidR="00080E20" w:rsidRPr="000B5BFC" w:rsidRDefault="00080E20" w:rsidP="00080E20">
      <w:pPr>
        <w:rPr>
          <w:rFonts w:ascii="Segoe UI" w:eastAsia="Times New Roman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 (860) 447-1411 x108</w:t>
      </w:r>
    </w:p>
    <w:p w:rsidR="00080E20" w:rsidRPr="000B5BFC" w:rsidRDefault="00080E20" w:rsidP="00080E20">
      <w:pPr>
        <w:rPr>
          <w:rFonts w:ascii="Segoe UI" w:hAnsi="Segoe UI" w:cs="Segoe UI"/>
          <w:sz w:val="20"/>
          <w:szCs w:val="20"/>
        </w:rPr>
      </w:pPr>
      <w:r w:rsidRPr="000B5BFC">
        <w:rPr>
          <w:rFonts w:ascii="Segoe UI" w:eastAsia="Times New Roman" w:hAnsi="Segoe UI" w:cs="Segoe UI"/>
          <w:sz w:val="20"/>
          <w:szCs w:val="20"/>
        </w:rPr>
        <w:t>                    </w:t>
      </w:r>
      <w:hyperlink r:id="rId4" w:history="1">
        <w:r w:rsidRPr="000B5BFC">
          <w:rPr>
            <w:rStyle w:val="Hyperlink"/>
            <w:rFonts w:ascii="Segoe UI" w:eastAsia="Times New Roman" w:hAnsi="Segoe UI" w:cs="Segoe UI"/>
            <w:sz w:val="20"/>
            <w:szCs w:val="20"/>
          </w:rPr>
          <w:t>mgupta@plnl.org</w:t>
        </w:r>
      </w:hyperlink>
    </w:p>
    <w:p w:rsidR="00080E20" w:rsidRPr="000B5BFC" w:rsidRDefault="00080E20" w:rsidP="00080E20">
      <w:pPr>
        <w:rPr>
          <w:rFonts w:ascii="Segoe UI" w:hAnsi="Segoe UI" w:cs="Segoe UI"/>
          <w:sz w:val="20"/>
          <w:szCs w:val="20"/>
        </w:rPr>
      </w:pPr>
    </w:p>
    <w:p w:rsidR="000B5BFC" w:rsidRDefault="00E97DBC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Please join us Wednesday, April 18 from 2:00 PM – 3:00 PM </w:t>
      </w:r>
      <w:r w:rsidR="00DA68D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 the Adult Reading Area to learn about resources in New London! This month the Public Library of New London will be featuring Marisa </w:t>
      </w:r>
      <w:proofErr w:type="spellStart"/>
      <w:r w:rsidR="00DA68D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Valdiserra</w:t>
      </w:r>
      <w:proofErr w:type="spellEnd"/>
      <w:r w:rsidR="00DA68D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from the Child and Family Agency of Southeastern Connecticut.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A68D1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Stop in to learn more about the organization that has had its doors open since 1809 and is dedicated to supporting children and changing lives.</w:t>
      </w:r>
    </w:p>
    <w:p w:rsidR="00DA68D1" w:rsidRPr="000B5BFC" w:rsidRDefault="00DA68D1">
      <w:pPr>
        <w:rPr>
          <w:rFonts w:ascii="Segoe UI" w:hAnsi="Segoe UI" w:cs="Segoe UI"/>
          <w:sz w:val="20"/>
          <w:szCs w:val="20"/>
        </w:rPr>
      </w:pPr>
    </w:p>
    <w:p w:rsidR="00FA0473" w:rsidRPr="000B5BFC" w:rsidRDefault="00FA0473">
      <w:pPr>
        <w:rPr>
          <w:rFonts w:ascii="Segoe UI" w:hAnsi="Segoe UI" w:cs="Segoe UI"/>
          <w:sz w:val="20"/>
          <w:szCs w:val="20"/>
        </w:rPr>
      </w:pPr>
      <w:r w:rsidRPr="000B5BFC">
        <w:rPr>
          <w:rFonts w:ascii="Segoe UI" w:hAnsi="Segoe UI" w:cs="Segoe UI"/>
          <w:sz w:val="20"/>
          <w:szCs w:val="20"/>
        </w:rPr>
        <w:t xml:space="preserve">This event is free and open to the public. </w:t>
      </w:r>
      <w:r w:rsidR="00DA68D1">
        <w:rPr>
          <w:rFonts w:ascii="Segoe UI" w:hAnsi="Segoe UI" w:cs="Segoe UI"/>
          <w:sz w:val="20"/>
          <w:szCs w:val="20"/>
        </w:rPr>
        <w:t>No registration required.</w:t>
      </w:r>
    </w:p>
    <w:sectPr w:rsidR="00FA0473" w:rsidRPr="000B5BFC" w:rsidSect="00E9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E20"/>
    <w:rsid w:val="000402BB"/>
    <w:rsid w:val="00080E20"/>
    <w:rsid w:val="000B5BFC"/>
    <w:rsid w:val="001A343F"/>
    <w:rsid w:val="00A44BE0"/>
    <w:rsid w:val="00D6094C"/>
    <w:rsid w:val="00DA68D1"/>
    <w:rsid w:val="00DC5A14"/>
    <w:rsid w:val="00E97DBC"/>
    <w:rsid w:val="00F71669"/>
    <w:rsid w:val="00F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2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2018-03-08T21:19:00Z</dcterms:created>
  <dcterms:modified xsi:type="dcterms:W3CDTF">2018-03-26T16:52:00Z</dcterms:modified>
</cp:coreProperties>
</file>