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C" w:rsidRPr="0086124B" w:rsidRDefault="0062718C" w:rsidP="0062718C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62718C" w:rsidRPr="0086124B" w:rsidRDefault="0062718C" w:rsidP="0062718C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62718C" w:rsidRDefault="0062718C" w:rsidP="0062718C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62718C" w:rsidRPr="0062718C" w:rsidRDefault="0062718C" w:rsidP="0062718C">
      <w:pPr>
        <w:rPr>
          <w:rFonts w:ascii="Arial" w:eastAsia="Times New Roman" w:hAnsi="Arial" w:cs="Arial"/>
          <w:b/>
          <w:sz w:val="18"/>
          <w:szCs w:val="18"/>
        </w:rPr>
      </w:pP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 xml:space="preserve">Contact:    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 w:rsidR="00DB50C9"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62718C" w:rsidRDefault="0062718C" w:rsidP="0062718C">
      <w:pPr>
        <w:rPr>
          <w:rFonts w:ascii="Arial" w:eastAsia="Times New Roman" w:hAnsi="Arial" w:cs="Arial"/>
          <w:sz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5" w:history="1">
        <w:r w:rsidRPr="008D4C10">
          <w:rPr>
            <w:rStyle w:val="Hyperlink"/>
            <w:rFonts w:ascii="Arial" w:eastAsia="Times New Roman" w:hAnsi="Arial" w:cs="Arial"/>
            <w:sz w:val="18"/>
          </w:rPr>
          <w:t>mgupta@plnl.org</w:t>
        </w:r>
      </w:hyperlink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</w:t>
      </w:r>
    </w:p>
    <w:p w:rsidR="00B42289" w:rsidRDefault="0062718C" w:rsidP="0062718C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New London, CT</w:t>
      </w:r>
      <w:r w:rsidRPr="0062718C">
        <w:rPr>
          <w:rFonts w:ascii="Arial" w:eastAsia="Times New Roman" w:hAnsi="Arial" w:cs="Arial"/>
          <w:sz w:val="18"/>
          <w:szCs w:val="18"/>
        </w:rPr>
        <w:t> </w:t>
      </w:r>
      <w:proofErr w:type="gramStart"/>
      <w:r>
        <w:rPr>
          <w:rFonts w:ascii="Arial" w:eastAsia="Times New Roman" w:hAnsi="Arial" w:cs="Arial"/>
          <w:sz w:val="18"/>
          <w:szCs w:val="18"/>
        </w:rPr>
        <w:t xml:space="preserve">- </w:t>
      </w:r>
      <w:r w:rsidRPr="0062718C">
        <w:rPr>
          <w:rFonts w:ascii="Arial" w:eastAsia="Times New Roman" w:hAnsi="Arial" w:cs="Arial"/>
          <w:sz w:val="18"/>
          <w:szCs w:val="18"/>
        </w:rPr>
        <w:t xml:space="preserve"> The</w:t>
      </w:r>
      <w:proofErr w:type="gramEnd"/>
      <w:r w:rsidRPr="0062718C">
        <w:rPr>
          <w:rFonts w:ascii="Arial" w:eastAsia="Times New Roman" w:hAnsi="Arial" w:cs="Arial"/>
          <w:sz w:val="18"/>
          <w:szCs w:val="18"/>
        </w:rPr>
        <w:t xml:space="preserve"> Public Library of New London will be hosting </w:t>
      </w:r>
      <w:r w:rsidR="009A27E4">
        <w:rPr>
          <w:rFonts w:ascii="Arial" w:eastAsia="Times New Roman" w:hAnsi="Arial" w:cs="Arial"/>
          <w:sz w:val="18"/>
          <w:szCs w:val="18"/>
        </w:rPr>
        <w:t>Sally Ryan’s New London Hi</w:t>
      </w:r>
      <w:r w:rsidR="00E578F6">
        <w:rPr>
          <w:rFonts w:ascii="Arial" w:eastAsia="Times New Roman" w:hAnsi="Arial" w:cs="Arial"/>
          <w:sz w:val="18"/>
          <w:szCs w:val="18"/>
        </w:rPr>
        <w:t>story Series Tuesd</w:t>
      </w:r>
      <w:r w:rsidR="00315590">
        <w:rPr>
          <w:rFonts w:ascii="Arial" w:eastAsia="Times New Roman" w:hAnsi="Arial" w:cs="Arial"/>
          <w:sz w:val="18"/>
          <w:szCs w:val="18"/>
        </w:rPr>
        <w:t>ay</w:t>
      </w:r>
      <w:r w:rsidR="009A27E4">
        <w:rPr>
          <w:rFonts w:ascii="Arial" w:eastAsia="Times New Roman" w:hAnsi="Arial" w:cs="Arial"/>
          <w:sz w:val="18"/>
          <w:szCs w:val="18"/>
        </w:rPr>
        <w:t>s 7:00 PM – 8:30PM</w:t>
      </w:r>
      <w:r w:rsidRPr="0062718C">
        <w:rPr>
          <w:rFonts w:ascii="Arial" w:eastAsia="Times New Roman" w:hAnsi="Arial" w:cs="Arial"/>
          <w:sz w:val="18"/>
          <w:szCs w:val="18"/>
        </w:rPr>
        <w:t>,</w:t>
      </w:r>
      <w:r w:rsidR="00DB50C9">
        <w:rPr>
          <w:rFonts w:ascii="Arial" w:eastAsia="Times New Roman" w:hAnsi="Arial" w:cs="Arial"/>
          <w:sz w:val="18"/>
          <w:szCs w:val="18"/>
        </w:rPr>
        <w:t xml:space="preserve"> </w:t>
      </w:r>
      <w:r w:rsidR="00315590">
        <w:rPr>
          <w:rFonts w:ascii="Arial" w:eastAsia="Times New Roman" w:hAnsi="Arial" w:cs="Arial"/>
          <w:sz w:val="18"/>
          <w:szCs w:val="18"/>
        </w:rPr>
        <w:t>March 20</w:t>
      </w:r>
      <w:r w:rsidR="00315590" w:rsidRPr="00315590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315590">
        <w:rPr>
          <w:rFonts w:ascii="Arial" w:eastAsia="Times New Roman" w:hAnsi="Arial" w:cs="Arial"/>
          <w:sz w:val="18"/>
          <w:szCs w:val="18"/>
        </w:rPr>
        <w:t xml:space="preserve"> -- May 1st</w:t>
      </w:r>
      <w:r w:rsidR="00B42289">
        <w:rPr>
          <w:rFonts w:ascii="Arial" w:eastAsia="Times New Roman" w:hAnsi="Arial" w:cs="Arial"/>
          <w:sz w:val="18"/>
          <w:szCs w:val="18"/>
        </w:rPr>
        <w:t>,</w:t>
      </w:r>
      <w:r w:rsidR="009A27E4">
        <w:rPr>
          <w:rFonts w:ascii="Arial" w:eastAsia="Times New Roman" w:hAnsi="Arial" w:cs="Arial"/>
          <w:sz w:val="18"/>
          <w:szCs w:val="18"/>
        </w:rPr>
        <w:t xml:space="preserve"> 201</w:t>
      </w:r>
      <w:r w:rsidR="00315590">
        <w:rPr>
          <w:rFonts w:ascii="Arial" w:eastAsia="Times New Roman" w:hAnsi="Arial" w:cs="Arial"/>
          <w:sz w:val="18"/>
          <w:szCs w:val="18"/>
        </w:rPr>
        <w:t>8</w:t>
      </w:r>
      <w:r w:rsidR="00B42289">
        <w:rPr>
          <w:rFonts w:ascii="Arial" w:eastAsia="Times New Roman" w:hAnsi="Arial" w:cs="Arial"/>
          <w:sz w:val="18"/>
          <w:szCs w:val="18"/>
        </w:rPr>
        <w:t>,</w:t>
      </w:r>
      <w:r w:rsidR="009A27E4">
        <w:rPr>
          <w:rFonts w:ascii="Arial" w:eastAsia="Times New Roman" w:hAnsi="Arial" w:cs="Arial"/>
          <w:sz w:val="18"/>
          <w:szCs w:val="18"/>
        </w:rPr>
        <w:t xml:space="preserve"> </w:t>
      </w:r>
      <w:r w:rsidRPr="0062718C">
        <w:rPr>
          <w:rFonts w:ascii="Arial" w:eastAsia="Times New Roman" w:hAnsi="Arial" w:cs="Arial"/>
          <w:sz w:val="18"/>
          <w:szCs w:val="18"/>
        </w:rPr>
        <w:t xml:space="preserve">in the library's community room.  </w:t>
      </w:r>
      <w:r w:rsidR="008B5197">
        <w:rPr>
          <w:rFonts w:ascii="Arial" w:eastAsia="Times New Roman" w:hAnsi="Arial" w:cs="Arial"/>
          <w:sz w:val="18"/>
          <w:szCs w:val="18"/>
        </w:rPr>
        <w:t>Each week Sally Ryan will take the community through a different time period of New Lo</w:t>
      </w:r>
      <w:r w:rsidR="0068342E">
        <w:rPr>
          <w:rFonts w:ascii="Arial" w:eastAsia="Times New Roman" w:hAnsi="Arial" w:cs="Arial"/>
          <w:sz w:val="18"/>
          <w:szCs w:val="18"/>
        </w:rPr>
        <w:t>ndon’s great historical moments beginning with the CT Colony and Pequot War through to the present day.</w:t>
      </w:r>
    </w:p>
    <w:p w:rsidR="00047C99" w:rsidRDefault="00047C99" w:rsidP="0062718C">
      <w:pPr>
        <w:rPr>
          <w:rFonts w:ascii="Arial" w:eastAsia="Times New Roman" w:hAnsi="Arial" w:cs="Arial"/>
          <w:sz w:val="18"/>
          <w:szCs w:val="18"/>
        </w:rPr>
      </w:pPr>
    </w:p>
    <w:p w:rsidR="0010234F" w:rsidRDefault="00957F59" w:rsidP="0010234F">
      <w:pPr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>Sally works with a lot of different historical organizations and is involved with just about anything that has to do with the city’s history. Sally has been the city’s municipal historia</w:t>
      </w:r>
      <w:r w:rsidR="00F30955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n since 1988, and can answer 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>question</w:t>
      </w:r>
      <w:r w:rsidR="00F30955">
        <w:rPr>
          <w:rFonts w:ascii="Arial" w:hAnsi="Arial" w:cs="Arial"/>
          <w:color w:val="231F2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regarding New London’s history.</w:t>
      </w:r>
    </w:p>
    <w:p w:rsidR="00956FF3" w:rsidRDefault="00956FF3" w:rsidP="0010234F">
      <w:pPr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956FF3" w:rsidRDefault="00315590" w:rsidP="00956FF3">
      <w:pPr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>March 20</w:t>
      </w:r>
      <w:r w:rsidRPr="00315590">
        <w:rPr>
          <w:rFonts w:ascii="Arial" w:hAnsi="Arial" w:cs="Arial"/>
          <w:color w:val="231F20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The CT Colony and Pequot War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br/>
        <w:t>March 27</w:t>
      </w:r>
      <w:r w:rsidRPr="00315590">
        <w:rPr>
          <w:rFonts w:ascii="Arial" w:hAnsi="Arial" w:cs="Arial"/>
          <w:color w:val="231F20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 w:rsidRP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 w:rsidRP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New L</w:t>
      </w:r>
      <w:r w:rsid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ondon’s 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>Early Years: 1646 –1775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br/>
        <w:t>April 3</w:t>
      </w:r>
      <w:r w:rsidRPr="00315590">
        <w:rPr>
          <w:rFonts w:ascii="Arial" w:hAnsi="Arial" w:cs="Arial"/>
          <w:color w:val="231F20"/>
          <w:sz w:val="18"/>
          <w:szCs w:val="18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— The Revolutionary War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br/>
        <w:t>April 10</w:t>
      </w:r>
      <w:r w:rsidRPr="00315590">
        <w:rPr>
          <w:rFonts w:ascii="Arial" w:hAnsi="Arial" w:cs="Arial"/>
          <w:color w:val="231F20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—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Whaling 1820-1860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br/>
        <w:t>April 24</w:t>
      </w:r>
      <w:r w:rsidRPr="00315590">
        <w:rPr>
          <w:rFonts w:ascii="Arial" w:hAnsi="Arial" w:cs="Arial"/>
          <w:color w:val="231F20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 w:rsidRP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 w:rsidRP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Railroad</w:t>
      </w:r>
      <w:r w:rsid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s and the Industrial Revolution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br/>
        <w:t>May 1</w:t>
      </w:r>
      <w:r w:rsidRPr="00315590">
        <w:rPr>
          <w:rFonts w:ascii="Arial" w:hAnsi="Arial" w:cs="Arial"/>
          <w:color w:val="231F20"/>
          <w:sz w:val="18"/>
          <w:szCs w:val="18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 w:rsidRP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—</w:t>
      </w: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 xml:space="preserve"> </w:t>
      </w:r>
      <w:r w:rsidR="00956FF3" w:rsidRP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1938 Hurricane to the Present</w:t>
      </w:r>
    </w:p>
    <w:p w:rsidR="00956FF3" w:rsidRPr="0010234F" w:rsidRDefault="00956FF3" w:rsidP="0010234F">
      <w:pPr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956FF3" w:rsidRDefault="0010234F" w:rsidP="0010234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Although there’s nothing quite like an in-person encounter, Sally Ryan’s DVD’s are available at the reference desk</w:t>
      </w:r>
      <w:r w:rsidR="00047C99">
        <w:rPr>
          <w:rFonts w:ascii="Arial" w:eastAsia="Times New Roman" w:hAnsi="Arial" w:cs="Arial"/>
          <w:sz w:val="18"/>
          <w:szCs w:val="18"/>
        </w:rPr>
        <w:t xml:space="preserve"> for patron</w:t>
      </w:r>
      <w:r w:rsidR="00E12ED8">
        <w:rPr>
          <w:rFonts w:ascii="Arial" w:eastAsia="Times New Roman" w:hAnsi="Arial" w:cs="Arial"/>
          <w:sz w:val="18"/>
          <w:szCs w:val="18"/>
        </w:rPr>
        <w:t>s to check-out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956FF3" w:rsidRPr="00956FF3" w:rsidRDefault="00956FF3" w:rsidP="00956FF3">
      <w:pPr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956FF3" w:rsidRDefault="00956FF3" w:rsidP="0010234F">
      <w:pPr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  <w:r w:rsidRPr="00956FF3">
        <w:rPr>
          <w:rFonts w:ascii="Arial" w:hAnsi="Arial" w:cs="Arial"/>
          <w:color w:val="231F20"/>
          <w:sz w:val="18"/>
          <w:szCs w:val="18"/>
          <w:shd w:val="clear" w:color="auto" w:fill="FFFFFF"/>
        </w:rPr>
        <w:t>Registration is not required.</w:t>
      </w:r>
    </w:p>
    <w:p w:rsidR="00956FF3" w:rsidRPr="00956FF3" w:rsidRDefault="00956FF3" w:rsidP="0010234F">
      <w:pPr>
        <w:rPr>
          <w:rFonts w:ascii="Arial" w:hAnsi="Arial" w:cs="Arial"/>
          <w:color w:val="231F20"/>
          <w:sz w:val="18"/>
          <w:szCs w:val="18"/>
          <w:shd w:val="clear" w:color="auto" w:fill="FFFFFF"/>
        </w:rPr>
      </w:pPr>
    </w:p>
    <w:p w:rsidR="0062718C" w:rsidRPr="0062718C" w:rsidRDefault="0062718C" w:rsidP="0062718C">
      <w:pPr>
        <w:spacing w:after="100" w:afterAutospacing="1"/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 xml:space="preserve">For more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infomation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, please contact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at </w:t>
      </w:r>
      <w:r w:rsidRPr="0062718C">
        <w:rPr>
          <w:rFonts w:ascii="Arial" w:eastAsia="Times New Roman" w:hAnsi="Arial" w:cs="Arial"/>
          <w:sz w:val="18"/>
        </w:rPr>
        <w:t>860-447-1411</w:t>
      </w:r>
      <w:r w:rsidR="00DB50C9">
        <w:rPr>
          <w:rFonts w:ascii="Arial" w:eastAsia="Times New Roman" w:hAnsi="Arial" w:cs="Arial"/>
          <w:sz w:val="18"/>
          <w:szCs w:val="18"/>
        </w:rPr>
        <w:t xml:space="preserve"> x108</w:t>
      </w:r>
      <w:r w:rsidRPr="0062718C">
        <w:rPr>
          <w:rFonts w:ascii="Arial" w:eastAsia="Times New Roman" w:hAnsi="Arial" w:cs="Arial"/>
          <w:sz w:val="18"/>
          <w:szCs w:val="18"/>
        </w:rPr>
        <w:t xml:space="preserve">, </w:t>
      </w:r>
      <w:r w:rsidRPr="0062718C">
        <w:rPr>
          <w:rFonts w:ascii="Arial" w:eastAsia="Times New Roman" w:hAnsi="Arial" w:cs="Arial"/>
          <w:sz w:val="18"/>
        </w:rPr>
        <w:t>mgupta@plnl.org</w:t>
      </w:r>
      <w:r w:rsidRPr="0062718C">
        <w:rPr>
          <w:rFonts w:ascii="Arial" w:eastAsia="Times New Roman" w:hAnsi="Arial" w:cs="Arial"/>
          <w:sz w:val="18"/>
          <w:szCs w:val="18"/>
        </w:rPr>
        <w:t xml:space="preserve"> or go to the library's website at </w:t>
      </w:r>
      <w:hyperlink r:id="rId6" w:tgtFrame="_blank" w:history="1">
        <w:r w:rsidRPr="0062718C">
          <w:rPr>
            <w:rFonts w:ascii="Arial" w:eastAsia="Times New Roman" w:hAnsi="Arial" w:cs="Arial"/>
            <w:color w:val="0000FF"/>
            <w:sz w:val="18"/>
            <w:u w:val="single"/>
          </w:rPr>
          <w:t>www.plnl.org</w:t>
        </w:r>
      </w:hyperlink>
      <w:r w:rsidRPr="0062718C">
        <w:rPr>
          <w:rFonts w:ascii="Arial" w:eastAsia="Times New Roman" w:hAnsi="Arial" w:cs="Arial"/>
          <w:sz w:val="18"/>
          <w:szCs w:val="18"/>
        </w:rPr>
        <w:t>    </w:t>
      </w:r>
    </w:p>
    <w:p w:rsidR="005B0C6F" w:rsidRDefault="005B0C6F"/>
    <w:sectPr w:rsidR="005B0C6F" w:rsidSect="00F8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8C"/>
    <w:rsid w:val="00047C99"/>
    <w:rsid w:val="00050C5A"/>
    <w:rsid w:val="0010234F"/>
    <w:rsid w:val="001854BA"/>
    <w:rsid w:val="001D1A3E"/>
    <w:rsid w:val="00315590"/>
    <w:rsid w:val="004727D2"/>
    <w:rsid w:val="00472ABA"/>
    <w:rsid w:val="005B0C6F"/>
    <w:rsid w:val="005B50CF"/>
    <w:rsid w:val="0062197E"/>
    <w:rsid w:val="0062718C"/>
    <w:rsid w:val="0068342E"/>
    <w:rsid w:val="008B5197"/>
    <w:rsid w:val="00956FF3"/>
    <w:rsid w:val="00957F59"/>
    <w:rsid w:val="009A27E4"/>
    <w:rsid w:val="00B42289"/>
    <w:rsid w:val="00B5507A"/>
    <w:rsid w:val="00DA7911"/>
    <w:rsid w:val="00DB50C9"/>
    <w:rsid w:val="00E12ED8"/>
    <w:rsid w:val="00E326C0"/>
    <w:rsid w:val="00E578F6"/>
    <w:rsid w:val="00F30955"/>
    <w:rsid w:val="00F8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ckable">
    <w:name w:val="clickable"/>
    <w:basedOn w:val="DefaultParagraphFont"/>
    <w:rsid w:val="0062718C"/>
  </w:style>
  <w:style w:type="character" w:styleId="Hyperlink">
    <w:name w:val="Hyperlink"/>
    <w:basedOn w:val="DefaultParagraphFont"/>
    <w:uiPriority w:val="99"/>
    <w:unhideWhenUsed/>
    <w:rsid w:val="006271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7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ckablephonenumber">
    <w:name w:val="clickablephonenumber"/>
    <w:basedOn w:val="DefaultParagraphFont"/>
    <w:rsid w:val="00627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nl.org" TargetMode="External"/><Relationship Id="rId5" Type="http://schemas.openxmlformats.org/officeDocument/2006/relationships/hyperlink" Target="mailto:mgupta@pln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2BAE-340F-4A44-929B-A02B0102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2018-02-27T15:18:00Z</dcterms:created>
  <dcterms:modified xsi:type="dcterms:W3CDTF">2018-02-27T15:18:00Z</dcterms:modified>
</cp:coreProperties>
</file>