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62718C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6D8B" w:rsidRPr="0086124B" w:rsidRDefault="00086D8B" w:rsidP="0062718C">
      <w:pPr>
        <w:jc w:val="center"/>
        <w:rPr>
          <w:sz w:val="28"/>
          <w:szCs w:val="28"/>
        </w:rPr>
      </w:pPr>
    </w:p>
    <w:p w:rsidR="00FD67A4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</w:t>
      </w:r>
      <w:r w:rsidR="00B85B0C">
        <w:rPr>
          <w:rFonts w:ascii="Arial" w:eastAsia="Times New Roman" w:hAnsi="Arial" w:cs="Arial"/>
          <w:b/>
          <w:sz w:val="18"/>
          <w:szCs w:val="18"/>
        </w:rPr>
        <w:t xml:space="preserve"> Immediate</w:t>
      </w:r>
      <w:r>
        <w:rPr>
          <w:rFonts w:ascii="Arial" w:eastAsia="Times New Roman" w:hAnsi="Arial" w:cs="Arial"/>
          <w:b/>
          <w:sz w:val="18"/>
          <w:szCs w:val="18"/>
        </w:rPr>
        <w:t xml:space="preserve"> Release</w:t>
      </w:r>
    </w:p>
    <w:p w:rsidR="0062718C" w:rsidRDefault="00FD67A4" w:rsidP="0062718C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>Event:</w:t>
      </w:r>
      <w:r w:rsidR="00086D8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D29F5">
        <w:rPr>
          <w:rFonts w:ascii="Arial" w:eastAsia="Times New Roman" w:hAnsi="Arial" w:cs="Arial"/>
          <w:b/>
          <w:sz w:val="18"/>
          <w:szCs w:val="18"/>
        </w:rPr>
        <w:t>Non-Profit Organization Series</w:t>
      </w:r>
    </w:p>
    <w:p w:rsidR="00FD67A4" w:rsidRDefault="00FD67A4" w:rsidP="0062718C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Date and Time:</w:t>
      </w:r>
      <w:r w:rsidR="00086D8B">
        <w:rPr>
          <w:rFonts w:ascii="Arial" w:eastAsia="Times New Roman" w:hAnsi="Arial" w:cs="Arial"/>
          <w:b/>
          <w:sz w:val="18"/>
          <w:szCs w:val="18"/>
        </w:rPr>
        <w:t xml:space="preserve"> Thursday, March 22</w:t>
      </w:r>
      <w:r w:rsidR="00086D8B" w:rsidRPr="00086D8B">
        <w:rPr>
          <w:rFonts w:ascii="Arial" w:eastAsia="Times New Roman" w:hAnsi="Arial" w:cs="Arial"/>
          <w:b/>
          <w:sz w:val="18"/>
          <w:szCs w:val="18"/>
          <w:vertAlign w:val="superscript"/>
        </w:rPr>
        <w:t>nd</w:t>
      </w:r>
      <w:r w:rsidR="00086D8B">
        <w:rPr>
          <w:rFonts w:ascii="Arial" w:eastAsia="Times New Roman" w:hAnsi="Arial" w:cs="Arial"/>
          <w:b/>
          <w:sz w:val="18"/>
          <w:szCs w:val="18"/>
        </w:rPr>
        <w:t xml:space="preserve"> 2018 from 10</w:t>
      </w:r>
      <w:proofErr w:type="gramStart"/>
      <w:r w:rsidR="00086D8B">
        <w:rPr>
          <w:rFonts w:ascii="Arial" w:eastAsia="Times New Roman" w:hAnsi="Arial" w:cs="Arial"/>
          <w:b/>
          <w:sz w:val="18"/>
          <w:szCs w:val="18"/>
        </w:rPr>
        <w:t>am</w:t>
      </w:r>
      <w:proofErr w:type="gramEnd"/>
      <w:r w:rsidR="00086D8B">
        <w:rPr>
          <w:rFonts w:ascii="Arial" w:eastAsia="Times New Roman" w:hAnsi="Arial" w:cs="Arial"/>
          <w:b/>
          <w:sz w:val="18"/>
          <w:szCs w:val="18"/>
        </w:rPr>
        <w:t xml:space="preserve"> to 12pm</w:t>
      </w:r>
      <w:r w:rsidR="00086D8B">
        <w:rPr>
          <w:rFonts w:ascii="Arial" w:eastAsia="Times New Roman" w:hAnsi="Arial" w:cs="Arial"/>
          <w:b/>
          <w:sz w:val="18"/>
          <w:szCs w:val="18"/>
        </w:rPr>
        <w:tab/>
      </w:r>
    </w:p>
    <w:p w:rsidR="0062718C" w:rsidRP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 w:rsidR="00C92565"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62718C" w:rsidRPr="0062718C" w:rsidRDefault="0062718C" w:rsidP="0062718C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 w:rsidR="002A008E"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62718C" w:rsidRPr="00967BBC" w:rsidRDefault="0062718C" w:rsidP="0062718C">
      <w:pPr>
        <w:rPr>
          <w:rFonts w:ascii="Arial" w:hAnsi="Arial" w:cs="Arial"/>
          <w:sz w:val="18"/>
          <w:szCs w:val="18"/>
        </w:rPr>
      </w:pPr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4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95278" w:rsidRPr="00967BBC" w:rsidRDefault="00095278" w:rsidP="0062718C">
      <w:pPr>
        <w:rPr>
          <w:rFonts w:ascii="Arial" w:hAnsi="Arial" w:cs="Arial"/>
          <w:sz w:val="18"/>
          <w:szCs w:val="18"/>
        </w:rPr>
      </w:pPr>
    </w:p>
    <w:p w:rsidR="00471EFC" w:rsidRDefault="00C06E88" w:rsidP="0062718C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Is your organization aware of the risks and liabilities it faces in the daily operation of its programs? What precautions can your organization take to minimize exposure? </w:t>
      </w:r>
      <w:r w:rsidR="001D29F5">
        <w:rPr>
          <w:rFonts w:ascii="Arial" w:hAnsi="Arial" w:cs="Arial"/>
          <w:color w:val="000000"/>
          <w:sz w:val="18"/>
          <w:szCs w:val="18"/>
          <w:shd w:val="clear" w:color="auto" w:fill="FFFFFF"/>
        </w:rPr>
        <w:t>On Thursday, March 22</w:t>
      </w:r>
      <w:r w:rsidR="001D29F5" w:rsidRPr="001D29F5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nd</w:t>
      </w:r>
      <w:r w:rsidR="001D29F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Priya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Morganstern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Esq. and </w:t>
      </w:r>
      <w:r w:rsidR="00792B9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Elizabeth C. Downs, CIC will highlight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common areas of risks faced by nonprofits, and</w:t>
      </w:r>
      <w:r w:rsidR="00732AD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cover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strategies for addressing these risks including the importance of having the right insurance.</w:t>
      </w:r>
      <w:r w:rsidR="001D29F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:rsidR="00C06E88" w:rsidRDefault="001D29F5" w:rsidP="0062718C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series continues with Data Literacy on Tuesday, March 27</w:t>
      </w:r>
      <w:r w:rsidRPr="001D29F5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Participants will come away with a greater understanding of data collection and analysis and a more critical eye toward data encountered in everyday life.</w:t>
      </w:r>
    </w:p>
    <w:p w:rsidR="0062718C" w:rsidRDefault="0062718C" w:rsidP="0062718C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 xml:space="preserve">For more </w:t>
      </w:r>
      <w:r w:rsidR="00095278" w:rsidRPr="0062718C">
        <w:rPr>
          <w:rFonts w:ascii="Arial" w:eastAsia="Times New Roman" w:hAnsi="Arial" w:cs="Arial"/>
          <w:sz w:val="18"/>
          <w:szCs w:val="18"/>
        </w:rPr>
        <w:t>information</w:t>
      </w:r>
      <w:r w:rsidRPr="0062718C">
        <w:rPr>
          <w:rFonts w:ascii="Arial" w:eastAsia="Times New Roman" w:hAnsi="Arial" w:cs="Arial"/>
          <w:sz w:val="18"/>
          <w:szCs w:val="18"/>
        </w:rPr>
        <w:t xml:space="preserve">, please contact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at </w:t>
      </w:r>
      <w:r w:rsidRPr="0062718C">
        <w:rPr>
          <w:rFonts w:ascii="Arial" w:eastAsia="Times New Roman" w:hAnsi="Arial" w:cs="Arial"/>
          <w:sz w:val="18"/>
        </w:rPr>
        <w:t>860-447-1411</w:t>
      </w:r>
      <w:r w:rsidR="002A008E">
        <w:rPr>
          <w:rFonts w:ascii="Arial" w:eastAsia="Times New Roman" w:hAnsi="Arial" w:cs="Arial"/>
          <w:sz w:val="18"/>
          <w:szCs w:val="18"/>
        </w:rPr>
        <w:t xml:space="preserve"> x108</w:t>
      </w:r>
      <w:r w:rsidRPr="0062718C">
        <w:rPr>
          <w:rFonts w:ascii="Arial" w:eastAsia="Times New Roman" w:hAnsi="Arial" w:cs="Arial"/>
          <w:sz w:val="18"/>
          <w:szCs w:val="18"/>
        </w:rPr>
        <w:t xml:space="preserve">, </w:t>
      </w:r>
      <w:r w:rsidRPr="0062718C">
        <w:rPr>
          <w:rFonts w:ascii="Arial" w:eastAsia="Times New Roman" w:hAnsi="Arial" w:cs="Arial"/>
          <w:sz w:val="18"/>
        </w:rPr>
        <w:t>mgupta@plnl.org</w:t>
      </w:r>
      <w:r w:rsidRPr="0062718C">
        <w:rPr>
          <w:rFonts w:ascii="Arial" w:eastAsia="Times New Roman" w:hAnsi="Arial" w:cs="Arial"/>
          <w:sz w:val="18"/>
          <w:szCs w:val="18"/>
        </w:rPr>
        <w:t xml:space="preserve"> or go to the library's website at </w:t>
      </w:r>
      <w:hyperlink r:id="rId5" w:tgtFrame="_blank" w:history="1">
        <w:r w:rsidRPr="0062718C">
          <w:rPr>
            <w:rFonts w:ascii="Arial" w:eastAsia="Times New Roman" w:hAnsi="Arial" w:cs="Arial"/>
            <w:color w:val="0000FF"/>
            <w:sz w:val="18"/>
            <w:u w:val="single"/>
          </w:rPr>
          <w:t>www.plnl.org</w:t>
        </w:r>
      </w:hyperlink>
      <w:r w:rsidRPr="0062718C">
        <w:rPr>
          <w:rFonts w:ascii="Arial" w:eastAsia="Times New Roman" w:hAnsi="Arial" w:cs="Arial"/>
          <w:sz w:val="18"/>
          <w:szCs w:val="18"/>
        </w:rPr>
        <w:t>    </w:t>
      </w:r>
    </w:p>
    <w:p w:rsidR="00471EFC" w:rsidRDefault="00471EFC" w:rsidP="0062718C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March 22</w:t>
      </w:r>
      <w:r w:rsidRPr="001D29F5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sz w:val="18"/>
          <w:szCs w:val="18"/>
        </w:rPr>
        <w:t xml:space="preserve"> – Risk Management and Insurance Basics for Nonprofits</w:t>
      </w:r>
      <w:r w:rsidR="0014113E">
        <w:rPr>
          <w:rFonts w:ascii="Arial" w:eastAsia="Times New Roman" w:hAnsi="Arial" w:cs="Arial"/>
          <w:sz w:val="18"/>
          <w:szCs w:val="18"/>
        </w:rPr>
        <w:t xml:space="preserve"> (10am- noon)</w:t>
      </w:r>
    </w:p>
    <w:p w:rsidR="00D86FDB" w:rsidRDefault="00471EFC" w:rsidP="0062718C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March </w:t>
      </w:r>
      <w:r w:rsidR="005E5270">
        <w:rPr>
          <w:rFonts w:ascii="Arial" w:eastAsia="Times New Roman" w:hAnsi="Arial" w:cs="Arial"/>
          <w:sz w:val="18"/>
          <w:szCs w:val="18"/>
        </w:rPr>
        <w:t>27</w:t>
      </w:r>
      <w:r w:rsidR="005E5270" w:rsidRPr="005E5270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5E5270">
        <w:rPr>
          <w:rFonts w:ascii="Arial" w:eastAsia="Times New Roman" w:hAnsi="Arial" w:cs="Arial"/>
          <w:sz w:val="18"/>
          <w:szCs w:val="18"/>
        </w:rPr>
        <w:t xml:space="preserve"> - Data literacy</w:t>
      </w:r>
      <w:r w:rsidR="0014113E">
        <w:rPr>
          <w:rFonts w:ascii="Arial" w:eastAsia="Times New Roman" w:hAnsi="Arial" w:cs="Arial"/>
          <w:sz w:val="18"/>
          <w:szCs w:val="18"/>
        </w:rPr>
        <w:t xml:space="preserve"> (9:30am-noon)</w:t>
      </w:r>
    </w:p>
    <w:sectPr w:rsidR="00D86FDB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8C"/>
    <w:rsid w:val="00051E0F"/>
    <w:rsid w:val="000720E9"/>
    <w:rsid w:val="00086D8B"/>
    <w:rsid w:val="00095278"/>
    <w:rsid w:val="00095D7E"/>
    <w:rsid w:val="000A4BA8"/>
    <w:rsid w:val="000E1C82"/>
    <w:rsid w:val="000F3544"/>
    <w:rsid w:val="001105FD"/>
    <w:rsid w:val="00123538"/>
    <w:rsid w:val="0014113E"/>
    <w:rsid w:val="001554A9"/>
    <w:rsid w:val="0017418B"/>
    <w:rsid w:val="00195628"/>
    <w:rsid w:val="001D29F5"/>
    <w:rsid w:val="001F5F6F"/>
    <w:rsid w:val="00255756"/>
    <w:rsid w:val="002730FC"/>
    <w:rsid w:val="00294329"/>
    <w:rsid w:val="002A008E"/>
    <w:rsid w:val="0031092E"/>
    <w:rsid w:val="00332584"/>
    <w:rsid w:val="00356F85"/>
    <w:rsid w:val="003838F5"/>
    <w:rsid w:val="00390489"/>
    <w:rsid w:val="003925D6"/>
    <w:rsid w:val="003A6630"/>
    <w:rsid w:val="003B7C89"/>
    <w:rsid w:val="004351D1"/>
    <w:rsid w:val="00471EFC"/>
    <w:rsid w:val="00497F9F"/>
    <w:rsid w:val="004B11F8"/>
    <w:rsid w:val="004C53EA"/>
    <w:rsid w:val="005075D3"/>
    <w:rsid w:val="005124AA"/>
    <w:rsid w:val="00543DBA"/>
    <w:rsid w:val="00552C15"/>
    <w:rsid w:val="005B0C6F"/>
    <w:rsid w:val="005C0DFA"/>
    <w:rsid w:val="005E5270"/>
    <w:rsid w:val="0062718C"/>
    <w:rsid w:val="00647E6F"/>
    <w:rsid w:val="006A0B92"/>
    <w:rsid w:val="006D3CE7"/>
    <w:rsid w:val="006F3A8F"/>
    <w:rsid w:val="00732AD7"/>
    <w:rsid w:val="00781900"/>
    <w:rsid w:val="00792B91"/>
    <w:rsid w:val="007A01EC"/>
    <w:rsid w:val="008562BB"/>
    <w:rsid w:val="00881F7D"/>
    <w:rsid w:val="008845A9"/>
    <w:rsid w:val="00892557"/>
    <w:rsid w:val="00893146"/>
    <w:rsid w:val="008D7030"/>
    <w:rsid w:val="00947924"/>
    <w:rsid w:val="00967BBC"/>
    <w:rsid w:val="009C58D7"/>
    <w:rsid w:val="009D2208"/>
    <w:rsid w:val="009D4213"/>
    <w:rsid w:val="00A67DFF"/>
    <w:rsid w:val="00A71EF0"/>
    <w:rsid w:val="00AD4B0B"/>
    <w:rsid w:val="00AE7952"/>
    <w:rsid w:val="00AF535A"/>
    <w:rsid w:val="00B55882"/>
    <w:rsid w:val="00B65526"/>
    <w:rsid w:val="00B85B0C"/>
    <w:rsid w:val="00BF1173"/>
    <w:rsid w:val="00C06E88"/>
    <w:rsid w:val="00C539DB"/>
    <w:rsid w:val="00C92565"/>
    <w:rsid w:val="00CA4967"/>
    <w:rsid w:val="00CA52A3"/>
    <w:rsid w:val="00CD2E63"/>
    <w:rsid w:val="00CE3B45"/>
    <w:rsid w:val="00D036B8"/>
    <w:rsid w:val="00D05DB5"/>
    <w:rsid w:val="00D302BF"/>
    <w:rsid w:val="00D33A39"/>
    <w:rsid w:val="00D835C5"/>
    <w:rsid w:val="00D86FDB"/>
    <w:rsid w:val="00E55BB9"/>
    <w:rsid w:val="00E674E2"/>
    <w:rsid w:val="00EA2C0A"/>
    <w:rsid w:val="00EA4E53"/>
    <w:rsid w:val="00EB4FF7"/>
    <w:rsid w:val="00F14EF9"/>
    <w:rsid w:val="00F37880"/>
    <w:rsid w:val="00F855AE"/>
    <w:rsid w:val="00FD67A4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ckable">
    <w:name w:val="clickable"/>
    <w:basedOn w:val="DefaultParagraphFont"/>
    <w:rsid w:val="0062718C"/>
  </w:style>
  <w:style w:type="character" w:styleId="Hyperlink">
    <w:name w:val="Hyperlink"/>
    <w:basedOn w:val="DefaultParagraphFont"/>
    <w:uiPriority w:val="99"/>
    <w:unhideWhenUsed/>
    <w:rsid w:val="006271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7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ablephonenumber">
    <w:name w:val="clickablephonenumber"/>
    <w:basedOn w:val="DefaultParagraphFont"/>
    <w:rsid w:val="0062718C"/>
  </w:style>
  <w:style w:type="character" w:styleId="Strong">
    <w:name w:val="Strong"/>
    <w:basedOn w:val="DefaultParagraphFont"/>
    <w:uiPriority w:val="22"/>
    <w:qFormat/>
    <w:rsid w:val="00A71E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2016-04-29T15:12:00Z</cp:lastPrinted>
  <dcterms:created xsi:type="dcterms:W3CDTF">2018-02-27T16:00:00Z</dcterms:created>
  <dcterms:modified xsi:type="dcterms:W3CDTF">2018-03-05T18:58:00Z</dcterms:modified>
</cp:coreProperties>
</file>