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CD827" w14:textId="0A8B0355" w:rsidR="00A25471" w:rsidRPr="001E1050" w:rsidRDefault="001E1050" w:rsidP="001E1050">
      <w:pPr>
        <w:spacing w:after="0"/>
        <w:jc w:val="center"/>
        <w:rPr>
          <w:b/>
          <w:bCs/>
        </w:rPr>
      </w:pPr>
      <w:r w:rsidRPr="001E1050">
        <w:rPr>
          <w:b/>
          <w:bCs/>
        </w:rPr>
        <w:t>The Public Library of New London Board of Trustees Meeting Minutes</w:t>
      </w:r>
    </w:p>
    <w:p w14:paraId="5DD910CD" w14:textId="4026BE28" w:rsidR="001E1050" w:rsidRDefault="001E1050" w:rsidP="001E1050">
      <w:pPr>
        <w:spacing w:after="0"/>
        <w:jc w:val="center"/>
        <w:rPr>
          <w:b/>
          <w:bCs/>
        </w:rPr>
      </w:pPr>
      <w:r w:rsidRPr="001E1050">
        <w:rPr>
          <w:b/>
          <w:bCs/>
        </w:rPr>
        <w:t>February 17</w:t>
      </w:r>
      <w:r>
        <w:rPr>
          <w:b/>
          <w:bCs/>
        </w:rPr>
        <w:t xml:space="preserve">, </w:t>
      </w:r>
      <w:r w:rsidRPr="001E1050">
        <w:rPr>
          <w:b/>
          <w:bCs/>
        </w:rPr>
        <w:t>2026</w:t>
      </w:r>
    </w:p>
    <w:p w14:paraId="76504438" w14:textId="77777777" w:rsidR="001E1050" w:rsidRDefault="001E1050" w:rsidP="001E1050">
      <w:pPr>
        <w:spacing w:after="0"/>
        <w:jc w:val="center"/>
        <w:rPr>
          <w:b/>
          <w:bCs/>
        </w:rPr>
      </w:pPr>
    </w:p>
    <w:p w14:paraId="7DFEF262" w14:textId="7A4F3E74" w:rsidR="001E1050" w:rsidRDefault="001E1050" w:rsidP="001E1050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t>Present:</w:t>
      </w:r>
      <w:r>
        <w:rPr>
          <w:sz w:val="18"/>
          <w:szCs w:val="18"/>
        </w:rPr>
        <w:t xml:space="preserve">  </w:t>
      </w:r>
      <w:r w:rsidR="001B0DE8">
        <w:rPr>
          <w:sz w:val="18"/>
          <w:szCs w:val="18"/>
        </w:rPr>
        <w:t xml:space="preserve">Madhu Gupta, Daneen Roth. </w:t>
      </w:r>
      <w:r>
        <w:rPr>
          <w:sz w:val="18"/>
          <w:szCs w:val="18"/>
        </w:rPr>
        <w:t>via Zoom: Gordon Angell</w:t>
      </w:r>
      <w:r w:rsidR="001B0DE8">
        <w:rPr>
          <w:sz w:val="18"/>
          <w:szCs w:val="18"/>
        </w:rPr>
        <w:t xml:space="preserve">, </w:t>
      </w:r>
      <w:r>
        <w:rPr>
          <w:sz w:val="18"/>
          <w:szCs w:val="18"/>
        </w:rPr>
        <w:t>Debbie F</w:t>
      </w:r>
      <w:r w:rsidR="001B0DE8">
        <w:rPr>
          <w:sz w:val="18"/>
          <w:szCs w:val="18"/>
        </w:rPr>
        <w:t>u</w:t>
      </w:r>
      <w:r>
        <w:rPr>
          <w:sz w:val="18"/>
          <w:szCs w:val="18"/>
        </w:rPr>
        <w:t>rgu</w:t>
      </w:r>
      <w:r w:rsidR="001B0DE8">
        <w:rPr>
          <w:sz w:val="18"/>
          <w:szCs w:val="18"/>
        </w:rPr>
        <w:t>e</w:t>
      </w:r>
      <w:r>
        <w:rPr>
          <w:sz w:val="18"/>
          <w:szCs w:val="18"/>
        </w:rPr>
        <w:t>s</w:t>
      </w:r>
      <w:r w:rsidR="001B0DE8">
        <w:rPr>
          <w:sz w:val="18"/>
          <w:szCs w:val="18"/>
        </w:rPr>
        <w:t>o</w:t>
      </w:r>
      <w:r>
        <w:rPr>
          <w:sz w:val="18"/>
          <w:szCs w:val="18"/>
        </w:rPr>
        <w:t xml:space="preserve">n, </w:t>
      </w:r>
      <w:r w:rsidR="001B0DE8" w:rsidRPr="001B0DE8">
        <w:rPr>
          <w:sz w:val="18"/>
          <w:szCs w:val="18"/>
        </w:rPr>
        <w:t>Scott Garbini</w:t>
      </w:r>
      <w:r w:rsidR="001B0DE8">
        <w:rPr>
          <w:sz w:val="18"/>
          <w:szCs w:val="18"/>
        </w:rPr>
        <w:t>, Victoria Mueller</w:t>
      </w:r>
    </w:p>
    <w:p w14:paraId="42CCE85E" w14:textId="77777777" w:rsidR="001B0DE8" w:rsidRDefault="001B0DE8" w:rsidP="001E1050">
      <w:pPr>
        <w:spacing w:after="0"/>
        <w:rPr>
          <w:sz w:val="18"/>
          <w:szCs w:val="18"/>
        </w:rPr>
      </w:pPr>
    </w:p>
    <w:p w14:paraId="4699CB55" w14:textId="77777777" w:rsidR="001B0DE8" w:rsidRDefault="001B0DE8" w:rsidP="001E1050">
      <w:pPr>
        <w:spacing w:after="0"/>
        <w:rPr>
          <w:sz w:val="18"/>
          <w:szCs w:val="18"/>
        </w:rPr>
      </w:pPr>
    </w:p>
    <w:p w14:paraId="2C493D2F" w14:textId="1D2C03EF" w:rsidR="001B0DE8" w:rsidRPr="001B0DE8" w:rsidRDefault="001B0DE8" w:rsidP="001E1050">
      <w:pPr>
        <w:spacing w:after="0"/>
      </w:pPr>
      <w:r w:rsidRPr="001B0DE8">
        <w:t>President Daneen Roth called the meeting to order at 4:02 p.m.</w:t>
      </w:r>
    </w:p>
    <w:p w14:paraId="5409D424" w14:textId="77777777" w:rsidR="001B0DE8" w:rsidRPr="001B0DE8" w:rsidRDefault="001B0DE8" w:rsidP="001E1050">
      <w:pPr>
        <w:spacing w:after="0"/>
      </w:pPr>
    </w:p>
    <w:p w14:paraId="10F4EF63" w14:textId="778A9D2B" w:rsidR="001B0DE8" w:rsidRDefault="001B0DE8" w:rsidP="001E1050">
      <w:pPr>
        <w:spacing w:after="0"/>
      </w:pPr>
      <w:r w:rsidRPr="001B0DE8">
        <w:t>The Minutes of the December 16, 2025 meeting were unanimously accepted as submitted. Gordon Angell moved the question and Scott Garbini seconded it.</w:t>
      </w:r>
    </w:p>
    <w:p w14:paraId="48AA783F" w14:textId="77777777" w:rsidR="001B0DE8" w:rsidRDefault="001B0DE8" w:rsidP="001E1050">
      <w:pPr>
        <w:spacing w:after="0"/>
      </w:pPr>
    </w:p>
    <w:p w14:paraId="31EFE845" w14:textId="71098C2B" w:rsidR="001B0DE8" w:rsidRDefault="001B0DE8" w:rsidP="001E1050">
      <w:pPr>
        <w:spacing w:after="0"/>
      </w:pPr>
      <w:r>
        <w:t xml:space="preserve">Executive Director Madhu Gupta reported that the residual cash </w:t>
      </w:r>
      <w:r w:rsidR="002D1DA4">
        <w:t xml:space="preserve">in </w:t>
      </w:r>
      <w:r>
        <w:t xml:space="preserve">the Friends of the Library account </w:t>
      </w:r>
      <w:r w:rsidR="002D1DA4">
        <w:t>was</w:t>
      </w:r>
      <w:r>
        <w:t xml:space="preserve"> moved to the Library’s Citizen’s Bank account for unrestricted use, as the bookkeeper had advised. </w:t>
      </w:r>
    </w:p>
    <w:p w14:paraId="20900B12" w14:textId="77777777" w:rsidR="002D1DA4" w:rsidRDefault="002D1DA4" w:rsidP="001E1050">
      <w:pPr>
        <w:spacing w:after="0"/>
      </w:pPr>
    </w:p>
    <w:p w14:paraId="5BCF64C6" w14:textId="761EFD55" w:rsidR="002D1DA4" w:rsidRDefault="002D1DA4" w:rsidP="001E1050">
      <w:pPr>
        <w:spacing w:after="0"/>
      </w:pPr>
      <w:r>
        <w:t xml:space="preserve">A possible candidate for a Board seat was discussed. There are currently no open seats, but the name will be kept in mind for future openings. </w:t>
      </w:r>
    </w:p>
    <w:p w14:paraId="25144224" w14:textId="77777777" w:rsidR="002D1DA4" w:rsidRDefault="002D1DA4" w:rsidP="001E1050">
      <w:pPr>
        <w:spacing w:after="0"/>
      </w:pPr>
    </w:p>
    <w:p w14:paraId="755304CA" w14:textId="723F8A8E" w:rsidR="002D1DA4" w:rsidRDefault="002D1DA4" w:rsidP="001E1050">
      <w:pPr>
        <w:spacing w:after="0"/>
      </w:pPr>
      <w:r>
        <w:t>A Finance Committee meeting with the representative from Morgan Stanley will be scheduled sometime in March to discuss Library holdings and how best to invest a recent bequest.</w:t>
      </w:r>
    </w:p>
    <w:p w14:paraId="2E5FE6BD" w14:textId="77777777" w:rsidR="001B0DE8" w:rsidRDefault="001B0DE8" w:rsidP="001E1050">
      <w:pPr>
        <w:spacing w:after="0"/>
      </w:pPr>
    </w:p>
    <w:p w14:paraId="62BFB450" w14:textId="722B80BF" w:rsidR="001B0DE8" w:rsidRDefault="001B0DE8" w:rsidP="001E1050">
      <w:pPr>
        <w:spacing w:after="0"/>
      </w:pPr>
      <w:r>
        <w:t xml:space="preserve">The Board agreed with the Executive Director to close the Library on Friday, July 3, as directed in the </w:t>
      </w:r>
      <w:r w:rsidR="00FC3D8A">
        <w:t xml:space="preserve">policy manual. </w:t>
      </w:r>
    </w:p>
    <w:p w14:paraId="69050FB5" w14:textId="77777777" w:rsidR="00FC3D8A" w:rsidRDefault="00FC3D8A" w:rsidP="001E1050">
      <w:pPr>
        <w:spacing w:after="0"/>
      </w:pPr>
    </w:p>
    <w:p w14:paraId="4A8DEAAC" w14:textId="7453CD87" w:rsidR="00FC3D8A" w:rsidRDefault="00FC3D8A" w:rsidP="001E1050">
      <w:pPr>
        <w:spacing w:after="0"/>
      </w:pPr>
      <w:r>
        <w:t xml:space="preserve">It was reported that a snowguard for the parking lot side of the Library was quoted at $29,000. The Board asked that the Executive Director seek several other quotes that may be less costly. Scott Garbini moved the question, and Debbie Furgueson seconded it. The motion passed unanimously. </w:t>
      </w:r>
    </w:p>
    <w:p w14:paraId="0F4F19A7" w14:textId="77777777" w:rsidR="00FC3D8A" w:rsidRDefault="00FC3D8A" w:rsidP="001E1050">
      <w:pPr>
        <w:spacing w:after="0"/>
      </w:pPr>
    </w:p>
    <w:p w14:paraId="26006CF0" w14:textId="1F752A95" w:rsidR="00FC3D8A" w:rsidRDefault="00FC3D8A" w:rsidP="001E1050">
      <w:pPr>
        <w:spacing w:after="0"/>
      </w:pPr>
      <w:r>
        <w:t>The Board approved the Director’s request to increase the invoice approval threshold from $2,000 to $3,000.</w:t>
      </w:r>
      <w:r w:rsidR="002D1DA4">
        <w:t xml:space="preserve"> Scott Garbini moved the question and Gordon Angell seconded it. The motion passed unanimously. </w:t>
      </w:r>
    </w:p>
    <w:p w14:paraId="0F9158FC" w14:textId="77777777" w:rsidR="00FC3D8A" w:rsidRDefault="00FC3D8A" w:rsidP="001E1050">
      <w:pPr>
        <w:spacing w:after="0"/>
      </w:pPr>
    </w:p>
    <w:p w14:paraId="2A50DD46" w14:textId="0F336B4F" w:rsidR="00FC3D8A" w:rsidRDefault="00FC3D8A" w:rsidP="001E1050">
      <w:pPr>
        <w:spacing w:after="0"/>
      </w:pPr>
      <w:r>
        <w:t xml:space="preserve">Victoria Mueller noted that plans for the Library Gala on March 28 are progressing. The invitation has </w:t>
      </w:r>
      <w:proofErr w:type="gramStart"/>
      <w:r>
        <w:t>gone</w:t>
      </w:r>
      <w:proofErr w:type="gramEnd"/>
      <w:r>
        <w:t xml:space="preserve"> live on the Library website. Ideas are being solicited for various unique “How to” experiences, such as conducting an orchestra.</w:t>
      </w:r>
    </w:p>
    <w:p w14:paraId="08A2EE28" w14:textId="77777777" w:rsidR="002D1DA4" w:rsidRDefault="002D1DA4" w:rsidP="001E1050">
      <w:pPr>
        <w:spacing w:after="0"/>
      </w:pPr>
    </w:p>
    <w:p w14:paraId="5B903EC4" w14:textId="7E00DFD8" w:rsidR="002D1DA4" w:rsidRDefault="002D1DA4" w:rsidP="001E1050">
      <w:pPr>
        <w:spacing w:after="0"/>
      </w:pPr>
      <w:r>
        <w:t>Gordon Angell moved to adjourn, and Scott Garbini seconded the motion</w:t>
      </w:r>
      <w:r w:rsidR="00AC722B">
        <w:t xml:space="preserve">, which passed unanimously. </w:t>
      </w:r>
      <w:r>
        <w:t xml:space="preserve"> Board President Daneen Roth adjourned</w:t>
      </w:r>
      <w:r w:rsidR="00AC722B">
        <w:t xml:space="preserve"> the meeting </w:t>
      </w:r>
      <w:r w:rsidR="002C4583">
        <w:t>at 4</w:t>
      </w:r>
      <w:bookmarkStart w:id="0" w:name="_GoBack"/>
      <w:bookmarkEnd w:id="0"/>
      <w:r>
        <w:t>:45 p.m.</w:t>
      </w:r>
    </w:p>
    <w:p w14:paraId="34E90A7E" w14:textId="77777777" w:rsidR="002D1DA4" w:rsidRDefault="002D1DA4" w:rsidP="001E1050">
      <w:pPr>
        <w:spacing w:after="0"/>
      </w:pPr>
    </w:p>
    <w:p w14:paraId="3A01739C" w14:textId="7D586EF7" w:rsidR="002D1DA4" w:rsidRDefault="002D1DA4" w:rsidP="001E1050">
      <w:pPr>
        <w:spacing w:after="0"/>
      </w:pPr>
      <w:r>
        <w:t>Respectfully submitted,</w:t>
      </w:r>
    </w:p>
    <w:p w14:paraId="304C6229" w14:textId="3B2E1745" w:rsidR="002D1DA4" w:rsidRPr="001B0DE8" w:rsidRDefault="002D1DA4" w:rsidP="001E1050">
      <w:pPr>
        <w:spacing w:after="0"/>
      </w:pPr>
      <w:r>
        <w:t>Daneen Roth, Acting Secretary</w:t>
      </w:r>
    </w:p>
    <w:p w14:paraId="2792F00E" w14:textId="77777777" w:rsidR="001B0DE8" w:rsidRDefault="001B0DE8" w:rsidP="001E1050">
      <w:pPr>
        <w:spacing w:after="0"/>
        <w:rPr>
          <w:sz w:val="18"/>
          <w:szCs w:val="18"/>
        </w:rPr>
      </w:pPr>
    </w:p>
    <w:p w14:paraId="6844F7C9" w14:textId="77777777" w:rsidR="001B0DE8" w:rsidRDefault="001B0DE8" w:rsidP="001E1050">
      <w:pPr>
        <w:spacing w:after="0"/>
        <w:rPr>
          <w:sz w:val="18"/>
          <w:szCs w:val="18"/>
        </w:rPr>
      </w:pPr>
    </w:p>
    <w:p w14:paraId="71C0AF8A" w14:textId="77777777" w:rsidR="001B0DE8" w:rsidRPr="001B0DE8" w:rsidRDefault="001B0DE8" w:rsidP="001E1050">
      <w:pPr>
        <w:spacing w:after="0"/>
      </w:pPr>
    </w:p>
    <w:sectPr w:rsidR="001B0DE8" w:rsidRPr="001B0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50"/>
    <w:rsid w:val="001B0DE8"/>
    <w:rsid w:val="001E1050"/>
    <w:rsid w:val="002C4583"/>
    <w:rsid w:val="002D1DA4"/>
    <w:rsid w:val="00332E1C"/>
    <w:rsid w:val="0056018E"/>
    <w:rsid w:val="00567E54"/>
    <w:rsid w:val="0060531B"/>
    <w:rsid w:val="00674FAE"/>
    <w:rsid w:val="0073717D"/>
    <w:rsid w:val="007F173C"/>
    <w:rsid w:val="00A25471"/>
    <w:rsid w:val="00AC722B"/>
    <w:rsid w:val="00D87D9B"/>
    <w:rsid w:val="00FC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AB5F"/>
  <w15:chartTrackingRefBased/>
  <w15:docId w15:val="{84838660-0881-44C2-A215-A9340163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0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0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0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0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0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0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0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05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05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0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0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0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0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0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0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0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0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0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Daneen Roth</dc:creator>
  <cp:keywords/>
  <dc:description/>
  <cp:lastModifiedBy>Madhu</cp:lastModifiedBy>
  <cp:revision>2</cp:revision>
  <cp:lastPrinted>2026-02-25T16:34:00Z</cp:lastPrinted>
  <dcterms:created xsi:type="dcterms:W3CDTF">2026-02-25T19:09:00Z</dcterms:created>
  <dcterms:modified xsi:type="dcterms:W3CDTF">2026-02-25T19:09:00Z</dcterms:modified>
</cp:coreProperties>
</file>